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9F9F" w14:textId="77777777" w:rsidR="00F04618" w:rsidRDefault="007D59EC">
      <w:pPr>
        <w:pStyle w:val="BodyText"/>
        <w:spacing w:before="60"/>
        <w:ind w:left="2170" w:right="2170" w:hanging="1"/>
        <w:jc w:val="center"/>
      </w:pPr>
      <w:r>
        <w:rPr>
          <w:color w:val="231F20"/>
        </w:rPr>
        <w:t>UNITED STATES BANKRUPTCY COURT EASTERN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PENNSYLVANIA</w:t>
      </w:r>
    </w:p>
    <w:p w14:paraId="672F8461" w14:textId="77777777" w:rsidR="00F04618" w:rsidRDefault="00F04618">
      <w:pPr>
        <w:pStyle w:val="BodyText"/>
        <w:rPr>
          <w:sz w:val="26"/>
        </w:rPr>
      </w:pPr>
    </w:p>
    <w:p w14:paraId="24F6738D" w14:textId="77777777" w:rsidR="00F04618" w:rsidRDefault="00F04618">
      <w:pPr>
        <w:pStyle w:val="BodyText"/>
        <w:rPr>
          <w:sz w:val="26"/>
        </w:rPr>
      </w:pPr>
    </w:p>
    <w:p w14:paraId="1DBBBACC" w14:textId="609A645B" w:rsidR="00F04618" w:rsidRDefault="007D59EC">
      <w:pPr>
        <w:tabs>
          <w:tab w:val="left" w:pos="4641"/>
        </w:tabs>
        <w:spacing w:before="230"/>
        <w:ind w:right="2737"/>
        <w:jc w:val="center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re:</w:t>
      </w:r>
      <w:r>
        <w:rPr>
          <w:b/>
          <w:color w:val="231F20"/>
          <w:sz w:val="24"/>
        </w:rPr>
        <w:tab/>
        <w:t>)</w:t>
      </w:r>
      <w:r>
        <w:rPr>
          <w:b/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 xml:space="preserve">Chapter </w:t>
      </w:r>
      <w:r>
        <w:rPr>
          <w:color w:val="231F20"/>
          <w:spacing w:val="-5"/>
          <w:sz w:val="24"/>
        </w:rPr>
        <w:t>13</w:t>
      </w:r>
    </w:p>
    <w:p w14:paraId="45F9DE07" w14:textId="77777777" w:rsidR="00F04618" w:rsidRDefault="007D59EC">
      <w:pPr>
        <w:spacing w:before="22"/>
        <w:ind w:left="807"/>
        <w:jc w:val="center"/>
        <w:rPr>
          <w:b/>
          <w:sz w:val="24"/>
        </w:rPr>
      </w:pPr>
      <w:r>
        <w:rPr>
          <w:b/>
          <w:color w:val="231F20"/>
          <w:sz w:val="24"/>
        </w:rPr>
        <w:t>)</w:t>
      </w:r>
    </w:p>
    <w:p w14:paraId="1DC79C0B" w14:textId="77777777" w:rsidR="00F04618" w:rsidRDefault="007D59EC">
      <w:pPr>
        <w:spacing w:before="26"/>
        <w:ind w:left="807"/>
        <w:jc w:val="center"/>
        <w:rPr>
          <w:b/>
          <w:sz w:val="24"/>
        </w:rPr>
      </w:pPr>
      <w:r>
        <w:rPr>
          <w:b/>
          <w:color w:val="231F20"/>
          <w:sz w:val="24"/>
        </w:rPr>
        <w:t>)</w:t>
      </w:r>
    </w:p>
    <w:p w14:paraId="0DBA223F" w14:textId="77777777" w:rsidR="00F04618" w:rsidRDefault="007D59EC">
      <w:pPr>
        <w:spacing w:before="25"/>
        <w:ind w:left="807"/>
        <w:jc w:val="center"/>
        <w:rPr>
          <w:b/>
          <w:sz w:val="24"/>
        </w:rPr>
      </w:pPr>
      <w:r>
        <w:rPr>
          <w:b/>
          <w:color w:val="231F20"/>
          <w:sz w:val="24"/>
        </w:rPr>
        <w:t>)</w:t>
      </w:r>
    </w:p>
    <w:p w14:paraId="38C092F8" w14:textId="199E5451" w:rsidR="00F04618" w:rsidRDefault="008A12BD" w:rsidP="008A12BD">
      <w:pPr>
        <w:tabs>
          <w:tab w:val="left" w:pos="4135"/>
        </w:tabs>
        <w:spacing w:before="27"/>
        <w:rPr>
          <w:b/>
          <w:sz w:val="24"/>
        </w:rPr>
      </w:pPr>
      <w:r>
        <w:rPr>
          <w:color w:val="231F20"/>
          <w:spacing w:val="-2"/>
          <w:sz w:val="24"/>
        </w:rPr>
        <w:t xml:space="preserve">                                          </w:t>
      </w:r>
      <w:r w:rsidR="007D59EC">
        <w:rPr>
          <w:color w:val="231F20"/>
          <w:spacing w:val="-2"/>
          <w:sz w:val="24"/>
        </w:rPr>
        <w:t>Debtor</w:t>
      </w:r>
      <w:r>
        <w:rPr>
          <w:color w:val="231F20"/>
          <w:spacing w:val="-2"/>
          <w:sz w:val="24"/>
        </w:rPr>
        <w:t>.</w:t>
      </w:r>
      <w:r>
        <w:rPr>
          <w:color w:val="231F20"/>
          <w:sz w:val="24"/>
        </w:rPr>
        <w:t xml:space="preserve">    </w:t>
      </w:r>
      <w:r>
        <w:rPr>
          <w:color w:val="231F20"/>
          <w:sz w:val="24"/>
        </w:rPr>
        <w:tab/>
      </w:r>
      <w:r>
        <w:rPr>
          <w:color w:val="231F20"/>
          <w:sz w:val="24"/>
        </w:rPr>
        <w:tab/>
        <w:t xml:space="preserve">        </w:t>
      </w:r>
      <w:r w:rsidR="007D59EC">
        <w:rPr>
          <w:b/>
          <w:color w:val="231F20"/>
          <w:sz w:val="24"/>
        </w:rPr>
        <w:t>)</w:t>
      </w:r>
      <w:r w:rsidR="007D59EC">
        <w:rPr>
          <w:b/>
          <w:color w:val="231F20"/>
          <w:spacing w:val="53"/>
          <w:sz w:val="24"/>
        </w:rPr>
        <w:t xml:space="preserve"> </w:t>
      </w:r>
      <w:r w:rsidR="007D59EC">
        <w:rPr>
          <w:color w:val="231F20"/>
          <w:sz w:val="24"/>
        </w:rPr>
        <w:t>Bankruptcy.</w:t>
      </w:r>
      <w:r w:rsidR="007D59EC">
        <w:rPr>
          <w:color w:val="231F20"/>
          <w:spacing w:val="-3"/>
          <w:sz w:val="24"/>
        </w:rPr>
        <w:t xml:space="preserve"> </w:t>
      </w:r>
      <w:r w:rsidR="007D59EC">
        <w:rPr>
          <w:color w:val="231F20"/>
          <w:sz w:val="24"/>
        </w:rPr>
        <w:t>No.</w:t>
      </w:r>
      <w:r w:rsidR="007D59EC">
        <w:rPr>
          <w:color w:val="231F20"/>
          <w:spacing w:val="-3"/>
          <w:sz w:val="24"/>
        </w:rPr>
        <w:t xml:space="preserve"> </w:t>
      </w:r>
    </w:p>
    <w:p w14:paraId="4ED303E4" w14:textId="77777777" w:rsidR="00F04618" w:rsidRDefault="00F04618">
      <w:pPr>
        <w:pStyle w:val="BodyText"/>
        <w:spacing w:before="10"/>
        <w:rPr>
          <w:b/>
          <w:sz w:val="25"/>
        </w:rPr>
      </w:pPr>
    </w:p>
    <w:p w14:paraId="10492CD4" w14:textId="77777777" w:rsidR="00F04618" w:rsidRDefault="007D59EC">
      <w:pPr>
        <w:pStyle w:val="Heading1"/>
        <w:ind w:right="3"/>
        <w:jc w:val="center"/>
        <w:rPr>
          <w:u w:val="none"/>
        </w:rPr>
      </w:pPr>
      <w:r>
        <w:rPr>
          <w:color w:val="231F20"/>
          <w:u w:val="thick" w:color="231F20"/>
        </w:rPr>
        <w:t>ORDER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DISMISSING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CHAPTER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13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CASE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AND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SETTING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DEADLINE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FOR</w:t>
      </w:r>
      <w:r>
        <w:rPr>
          <w:color w:val="231F20"/>
          <w:u w:val="none"/>
        </w:rPr>
        <w:t xml:space="preserve"> </w:t>
      </w:r>
      <w:r>
        <w:rPr>
          <w:color w:val="231F20"/>
          <w:u w:val="thick" w:color="231F20"/>
        </w:rPr>
        <w:t>APPLICATIONS FOR ALLOWANCE OF ADMINISTRATIVE EXPENSES</w:t>
      </w:r>
    </w:p>
    <w:p w14:paraId="6249832D" w14:textId="77777777" w:rsidR="00F04618" w:rsidRDefault="00F04618">
      <w:pPr>
        <w:pStyle w:val="BodyText"/>
        <w:rPr>
          <w:b/>
          <w:sz w:val="20"/>
        </w:rPr>
      </w:pPr>
    </w:p>
    <w:p w14:paraId="393A3E19" w14:textId="77777777" w:rsidR="00F04618" w:rsidRDefault="00F04618">
      <w:pPr>
        <w:pStyle w:val="BodyText"/>
        <w:rPr>
          <w:b/>
          <w:sz w:val="20"/>
        </w:rPr>
      </w:pPr>
    </w:p>
    <w:p w14:paraId="0A6D1C61" w14:textId="77777777" w:rsidR="00F04618" w:rsidRDefault="00F04618">
      <w:pPr>
        <w:pStyle w:val="BodyText"/>
        <w:spacing w:before="2"/>
        <w:rPr>
          <w:b/>
        </w:rPr>
      </w:pPr>
    </w:p>
    <w:p w14:paraId="16E659CE" w14:textId="11917CE3" w:rsidR="00F04618" w:rsidRDefault="007D59EC">
      <w:pPr>
        <w:pStyle w:val="BodyText"/>
        <w:spacing w:before="90"/>
        <w:ind w:left="100" w:firstLine="720"/>
      </w:pPr>
      <w:r>
        <w:rPr>
          <w:b/>
          <w:color w:val="231F20"/>
        </w:rPr>
        <w:t>AND NOW</w:t>
      </w:r>
      <w:r>
        <w:rPr>
          <w:color w:val="231F20"/>
        </w:rPr>
        <w:t>, in consideration of the Motion to Dismiss Case filed by</w:t>
      </w:r>
      <w:r w:rsidR="0007620F">
        <w:t xml:space="preserve"> </w:t>
      </w:r>
      <w:r w:rsidR="00EB5096">
        <w:t>Ken West</w:t>
      </w:r>
      <w:r w:rsidR="0007620F">
        <w:t>, Standing Trustee (“the Trustee”)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(hereinafter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"the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Trustee"),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 xml:space="preserve">ORDERED </w:t>
      </w:r>
      <w:r>
        <w:rPr>
          <w:color w:val="231F20"/>
          <w:spacing w:val="-2"/>
        </w:rPr>
        <w:t>that:</w:t>
      </w:r>
    </w:p>
    <w:p w14:paraId="1E0FFFE4" w14:textId="77777777" w:rsidR="00F04618" w:rsidRDefault="00F04618">
      <w:pPr>
        <w:pStyle w:val="BodyText"/>
      </w:pPr>
    </w:p>
    <w:p w14:paraId="66D88F50" w14:textId="77777777" w:rsidR="00F04618" w:rsidRDefault="007D59EC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rPr>
          <w:sz w:val="24"/>
        </w:rPr>
      </w:pPr>
      <w:r>
        <w:rPr>
          <w:color w:val="231F20"/>
          <w:sz w:val="24"/>
        </w:rPr>
        <w:t>This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above-captioned chapter 13 bankruptcy case is</w:t>
      </w:r>
      <w:r>
        <w:rPr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  <w:u w:val="thick" w:color="231F20"/>
        </w:rPr>
        <w:t>DISMISSED</w:t>
      </w:r>
      <w:r>
        <w:rPr>
          <w:color w:val="231F20"/>
          <w:spacing w:val="-2"/>
          <w:sz w:val="24"/>
          <w:u w:val="thick" w:color="231F20"/>
        </w:rPr>
        <w:t>.</w:t>
      </w:r>
    </w:p>
    <w:p w14:paraId="1CFEE6D4" w14:textId="77777777" w:rsidR="00F04618" w:rsidRDefault="00F04618">
      <w:pPr>
        <w:pStyle w:val="BodyText"/>
        <w:spacing w:before="2"/>
        <w:rPr>
          <w:sz w:val="16"/>
        </w:rPr>
      </w:pPr>
    </w:p>
    <w:p w14:paraId="79EA02AB" w14:textId="77777777" w:rsidR="00F04618" w:rsidRDefault="007D59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/>
        <w:ind w:right="142" w:hanging="720"/>
        <w:rPr>
          <w:sz w:val="24"/>
        </w:rPr>
      </w:pPr>
      <w:r>
        <w:rPr>
          <w:color w:val="231F20"/>
          <w:sz w:val="24"/>
        </w:rPr>
        <w:t>Counsel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Debtor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file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master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mailing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list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Clerk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United States Bankruptcy Court if such has not been previously filed.</w:t>
      </w:r>
    </w:p>
    <w:p w14:paraId="2175480B" w14:textId="77777777" w:rsidR="00F04618" w:rsidRDefault="00F04618">
      <w:pPr>
        <w:pStyle w:val="BodyText"/>
      </w:pPr>
    </w:p>
    <w:p w14:paraId="2B599375" w14:textId="77777777" w:rsidR="00F04618" w:rsidRDefault="007D59EC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rPr>
          <w:sz w:val="24"/>
        </w:rPr>
      </w:pPr>
      <w:r>
        <w:rPr>
          <w:color w:val="231F20"/>
          <w:sz w:val="24"/>
        </w:rPr>
        <w:t>Any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wage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orders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previously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entered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2"/>
          <w:sz w:val="24"/>
          <w:u w:val="thick" w:color="231F20"/>
        </w:rPr>
        <w:t>VACATED</w:t>
      </w:r>
      <w:r>
        <w:rPr>
          <w:color w:val="231F20"/>
          <w:spacing w:val="-2"/>
          <w:sz w:val="24"/>
          <w:u w:val="thick" w:color="231F20"/>
        </w:rPr>
        <w:t>.</w:t>
      </w:r>
    </w:p>
    <w:p w14:paraId="267AB198" w14:textId="77777777" w:rsidR="00F04618" w:rsidRDefault="00F04618">
      <w:pPr>
        <w:pStyle w:val="BodyText"/>
        <w:spacing w:before="1"/>
        <w:rPr>
          <w:sz w:val="16"/>
        </w:rPr>
      </w:pPr>
    </w:p>
    <w:p w14:paraId="4BFBCFA3" w14:textId="77777777" w:rsidR="00F04618" w:rsidRDefault="007D59EC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90"/>
        <w:ind w:right="110" w:hanging="720"/>
        <w:rPr>
          <w:b/>
          <w:sz w:val="24"/>
        </w:rPr>
      </w:pPr>
      <w:r>
        <w:rPr>
          <w:color w:val="231F20"/>
          <w:sz w:val="24"/>
        </w:rPr>
        <w:t>Pursuant to 11 U.S.C. §349(b)(3), any undistributed Chapter 13 plan dividend payments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possession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aforesaid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Trustee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revest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entity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in which such property had vested immediately prior to the commencement of this case. </w:t>
      </w:r>
      <w:r>
        <w:rPr>
          <w:b/>
          <w:color w:val="231F20"/>
          <w:sz w:val="24"/>
        </w:rPr>
        <w:t>All other property of the estate shall revest pursuant to 11 U.S.C.</w:t>
      </w:r>
    </w:p>
    <w:p w14:paraId="16597BA1" w14:textId="77777777" w:rsidR="00F04618" w:rsidRDefault="007D59EC">
      <w:pPr>
        <w:ind w:left="820"/>
        <w:rPr>
          <w:b/>
          <w:sz w:val="24"/>
        </w:rPr>
      </w:pPr>
      <w:r>
        <w:rPr>
          <w:b/>
          <w:color w:val="231F20"/>
          <w:spacing w:val="-2"/>
          <w:sz w:val="24"/>
        </w:rPr>
        <w:t>§349(b)(3).</w:t>
      </w:r>
    </w:p>
    <w:p w14:paraId="01E89A0C" w14:textId="77777777" w:rsidR="00F04618" w:rsidRDefault="00F04618">
      <w:pPr>
        <w:pStyle w:val="BodyText"/>
        <w:rPr>
          <w:b/>
        </w:rPr>
      </w:pPr>
    </w:p>
    <w:p w14:paraId="536A6792" w14:textId="77777777" w:rsidR="00F04618" w:rsidRDefault="007D59EC">
      <w:pPr>
        <w:pStyle w:val="ListParagraph"/>
        <w:numPr>
          <w:ilvl w:val="0"/>
          <w:numId w:val="1"/>
        </w:numPr>
        <w:tabs>
          <w:tab w:val="left" w:pos="821"/>
        </w:tabs>
        <w:ind w:right="234" w:hanging="720"/>
        <w:jc w:val="both"/>
        <w:rPr>
          <w:sz w:val="24"/>
        </w:rPr>
      </w:pPr>
      <w:r>
        <w:rPr>
          <w:color w:val="231F20"/>
          <w:sz w:val="24"/>
        </w:rPr>
        <w:t>All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applications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allowance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administrative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expenses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(including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applications for allowances of professional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fees) shall be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filed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  <w:u w:val="thick" w:color="231F20"/>
        </w:rPr>
        <w:t>twenty (20) days</w:t>
      </w:r>
      <w:r>
        <w:rPr>
          <w:b/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entry of this Order.</w:t>
      </w:r>
    </w:p>
    <w:p w14:paraId="34142223" w14:textId="77777777" w:rsidR="00F04618" w:rsidRDefault="00F04618">
      <w:pPr>
        <w:pStyle w:val="BodyText"/>
      </w:pPr>
    </w:p>
    <w:p w14:paraId="036E57E2" w14:textId="77777777" w:rsidR="00F04618" w:rsidRDefault="007D59E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51" w:hanging="720"/>
        <w:rPr>
          <w:sz w:val="24"/>
        </w:rPr>
      </w:pPr>
      <w:r>
        <w:rPr>
          <w:color w:val="231F20"/>
          <w:sz w:val="24"/>
        </w:rPr>
        <w:t>Counsel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Debtor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serve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class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mail,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postage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prepaid, on all interested parties </w:t>
      </w:r>
      <w:r>
        <w:rPr>
          <w:b/>
          <w:color w:val="231F20"/>
          <w:sz w:val="24"/>
        </w:rPr>
        <w:t xml:space="preserve">within five (5) days </w:t>
      </w:r>
      <w:r>
        <w:rPr>
          <w:color w:val="231F20"/>
          <w:sz w:val="24"/>
        </w:rPr>
        <w:t xml:space="preserve">of the entry of this Order. Counsel shall file a Certification of Service confirming that such service has been accomplished </w:t>
      </w:r>
      <w:r>
        <w:rPr>
          <w:b/>
          <w:color w:val="231F20"/>
          <w:sz w:val="24"/>
        </w:rPr>
        <w:t>within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 xml:space="preserve">fifteen (15) days </w:t>
      </w:r>
      <w:r>
        <w:rPr>
          <w:color w:val="231F20"/>
          <w:sz w:val="24"/>
        </w:rPr>
        <w:t>of the entry of this Order.</w:t>
      </w:r>
    </w:p>
    <w:p w14:paraId="3B2E314C" w14:textId="77777777" w:rsidR="00F04618" w:rsidRDefault="00F04618">
      <w:pPr>
        <w:pStyle w:val="BodyText"/>
        <w:rPr>
          <w:sz w:val="20"/>
        </w:rPr>
      </w:pPr>
    </w:p>
    <w:p w14:paraId="76261349" w14:textId="77777777" w:rsidR="00F04618" w:rsidRDefault="00F04618">
      <w:pPr>
        <w:pStyle w:val="BodyText"/>
        <w:rPr>
          <w:sz w:val="20"/>
        </w:rPr>
      </w:pPr>
    </w:p>
    <w:p w14:paraId="2DBEE031" w14:textId="77777777" w:rsidR="00F04618" w:rsidRDefault="00F04618">
      <w:pPr>
        <w:pStyle w:val="BodyText"/>
        <w:spacing w:before="3"/>
      </w:pPr>
    </w:p>
    <w:p w14:paraId="0EAB7745" w14:textId="3C3F10F6" w:rsidR="00F04618" w:rsidRDefault="00F7394F">
      <w:pPr>
        <w:pStyle w:val="BodyText"/>
        <w:tabs>
          <w:tab w:val="left" w:pos="2298"/>
        </w:tabs>
        <w:spacing w:before="9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9A6120" wp14:editId="20DF940A">
                <wp:simplePos x="0" y="0"/>
                <wp:positionH relativeFrom="page">
                  <wp:posOffset>4749800</wp:posOffset>
                </wp:positionH>
                <wp:positionV relativeFrom="paragraph">
                  <wp:posOffset>229235</wp:posOffset>
                </wp:positionV>
                <wp:extent cx="1828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7C69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pt,18.05pt" to="51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" strokecolor="#221e1f" strokeweight=".48pt">
                <w10:wrap anchorx="page"/>
              </v:line>
            </w:pict>
          </mc:Fallback>
        </mc:AlternateContent>
      </w:r>
      <w:r w:rsidR="007D59EC">
        <w:rPr>
          <w:color w:val="231F20"/>
          <w:spacing w:val="-2"/>
        </w:rPr>
        <w:t>Date:</w:t>
      </w:r>
      <w:r w:rsidR="007D59EC">
        <w:rPr>
          <w:color w:val="231F20"/>
          <w:u w:val="single" w:color="221E1F"/>
        </w:rPr>
        <w:tab/>
      </w:r>
    </w:p>
    <w:p w14:paraId="630B3FC5" w14:textId="36B424B0" w:rsidR="00F04618" w:rsidRDefault="007D59EC">
      <w:pPr>
        <w:pStyle w:val="BodyText"/>
        <w:ind w:left="5799"/>
        <w:rPr>
          <w:color w:val="231F20"/>
        </w:rPr>
      </w:pPr>
      <w:r>
        <w:rPr>
          <w:color w:val="231F20"/>
        </w:rPr>
        <w:t>Hon. Patricia M. Mayer</w:t>
      </w:r>
    </w:p>
    <w:p w14:paraId="37F03700" w14:textId="716BA364" w:rsidR="007D59EC" w:rsidRDefault="007D59EC">
      <w:pPr>
        <w:pStyle w:val="BodyText"/>
        <w:ind w:left="5799"/>
      </w:pPr>
      <w:r>
        <w:rPr>
          <w:color w:val="231F20"/>
        </w:rPr>
        <w:t>U.S. Bankruptcy Judge</w:t>
      </w:r>
    </w:p>
    <w:sectPr w:rsidR="007D59EC">
      <w:type w:val="continuous"/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C16"/>
    <w:multiLevelType w:val="hybridMultilevel"/>
    <w:tmpl w:val="E5626D42"/>
    <w:lvl w:ilvl="0" w:tplc="0B6ED37C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E99E13BC">
      <w:numFmt w:val="bullet"/>
      <w:lvlText w:val="•"/>
      <w:lvlJc w:val="left"/>
      <w:pPr>
        <w:ind w:left="1622" w:hanging="721"/>
      </w:pPr>
      <w:rPr>
        <w:rFonts w:hint="default"/>
        <w:lang w:val="en-US" w:eastAsia="en-US" w:bidi="ar-SA"/>
      </w:rPr>
    </w:lvl>
    <w:lvl w:ilvl="2" w:tplc="61347896">
      <w:numFmt w:val="bullet"/>
      <w:lvlText w:val="•"/>
      <w:lvlJc w:val="left"/>
      <w:pPr>
        <w:ind w:left="2424" w:hanging="721"/>
      </w:pPr>
      <w:rPr>
        <w:rFonts w:hint="default"/>
        <w:lang w:val="en-US" w:eastAsia="en-US" w:bidi="ar-SA"/>
      </w:rPr>
    </w:lvl>
    <w:lvl w:ilvl="3" w:tplc="7D4C2FC6">
      <w:numFmt w:val="bullet"/>
      <w:lvlText w:val="•"/>
      <w:lvlJc w:val="left"/>
      <w:pPr>
        <w:ind w:left="3226" w:hanging="721"/>
      </w:pPr>
      <w:rPr>
        <w:rFonts w:hint="default"/>
        <w:lang w:val="en-US" w:eastAsia="en-US" w:bidi="ar-SA"/>
      </w:rPr>
    </w:lvl>
    <w:lvl w:ilvl="4" w:tplc="0AE08C6A">
      <w:numFmt w:val="bullet"/>
      <w:lvlText w:val="•"/>
      <w:lvlJc w:val="left"/>
      <w:pPr>
        <w:ind w:left="4028" w:hanging="721"/>
      </w:pPr>
      <w:rPr>
        <w:rFonts w:hint="default"/>
        <w:lang w:val="en-US" w:eastAsia="en-US" w:bidi="ar-SA"/>
      </w:rPr>
    </w:lvl>
    <w:lvl w:ilvl="5" w:tplc="3D068EC0">
      <w:numFmt w:val="bullet"/>
      <w:lvlText w:val="•"/>
      <w:lvlJc w:val="left"/>
      <w:pPr>
        <w:ind w:left="4830" w:hanging="721"/>
      </w:pPr>
      <w:rPr>
        <w:rFonts w:hint="default"/>
        <w:lang w:val="en-US" w:eastAsia="en-US" w:bidi="ar-SA"/>
      </w:rPr>
    </w:lvl>
    <w:lvl w:ilvl="6" w:tplc="01D21B6E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7" w:tplc="BD723A68">
      <w:numFmt w:val="bullet"/>
      <w:lvlText w:val="•"/>
      <w:lvlJc w:val="left"/>
      <w:pPr>
        <w:ind w:left="6434" w:hanging="721"/>
      </w:pPr>
      <w:rPr>
        <w:rFonts w:hint="default"/>
        <w:lang w:val="en-US" w:eastAsia="en-US" w:bidi="ar-SA"/>
      </w:rPr>
    </w:lvl>
    <w:lvl w:ilvl="8" w:tplc="33A00CF0">
      <w:numFmt w:val="bullet"/>
      <w:lvlText w:val="•"/>
      <w:lvlJc w:val="left"/>
      <w:pPr>
        <w:ind w:left="7236" w:hanging="721"/>
      </w:pPr>
      <w:rPr>
        <w:rFonts w:hint="default"/>
        <w:lang w:val="en-US" w:eastAsia="en-US" w:bidi="ar-SA"/>
      </w:rPr>
    </w:lvl>
  </w:abstractNum>
  <w:num w:numId="1" w16cid:durableId="3293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18"/>
    <w:rsid w:val="0007620F"/>
    <w:rsid w:val="007D59EC"/>
    <w:rsid w:val="008A12BD"/>
    <w:rsid w:val="00EB5096"/>
    <w:rsid w:val="00F04618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0FB3"/>
  <w15:docId w15:val="{61E97101-702E-4B9B-845A-1743DC05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Order Dismissing Case and Setting Deadline-compensation-elf</dc:title>
  <dc:creator>midus</dc:creator>
  <cp:lastModifiedBy>Anna Marks</cp:lastModifiedBy>
  <cp:revision>3</cp:revision>
  <cp:lastPrinted>2024-02-29T18:47:00Z</cp:lastPrinted>
  <dcterms:created xsi:type="dcterms:W3CDTF">2024-02-29T18:54:00Z</dcterms:created>
  <dcterms:modified xsi:type="dcterms:W3CDTF">2024-03-14T13:35:00Z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2023-04-27T00:00:00Z</vt:filetime>
  </property>
  <property fmtid="{D5CDD505-2E9C-101B-9397-08002B2CF9AE}" pid="5" name="Producer">
    <vt:lpwstr>Acrobat Distiller 23.0 (Windows)</vt:lpwstr>
  </property>
</Properties>
</file>